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«Финансовый контроль и аудит»,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Профессиональные ценности и этика аудитора</w:t>
            </w:r>
          </w:p>
          <w:p>
            <w:pPr>
              <w:jc w:val="center"/>
              <w:spacing w:after="0" w:line="240" w:lineRule="auto"/>
              <w:rPr>
                <w:sz w:val="32"/>
                <w:szCs w:val="32"/>
              </w:rPr>
            </w:pPr>
            <w:r>
              <w:rPr>
                <w:rFonts w:ascii="Times New Roman" w:hAnsi="Times New Roman" w:cs="Times New Roman"/>
                <w:color w:val="#000000"/>
                <w:sz w:val="32"/>
                <w:szCs w:val="32"/>
              </w:rPr>
              <w:t> К.М.03.03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«Финансовый контроль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ФИНАНСОВОМУ КОНСУЛЬТИРОВАНИЮ</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АУДИТОР</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17.01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/Касюк Е.А./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«Финансовый контроль и аудит»;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«Профессиональные ценности и этика аудитора»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К.М.03.03 «Профессиональные ценности и этика аудитора».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«Профессиональные ценности и этика аудитора»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к выполнению аудиторских процедур (действий) и оказание сопутствующих аудиту и прочих услуг, связанных с аудиторской деятельностью</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знать внутренние организационно-распорядительные документы аудиторской организации, регламентирующие аудиторскую деятельность, основы делопроизводства в аудиторской деятельности</w:t>
            </w:r>
          </w:p>
        </w:tc>
      </w:tr>
      <w:tr>
        <w:trPr>
          <w:trHeight w:hRule="exact" w:val="1937.3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знать передовой российский и зарубежный опыт в области аудита бухгалтерской (финансовой) отчетности и оказания сопутствующих аудиту услуг, включая международные стандарты аудита, в области бухгалтерского учета и отчетности, включая международные стандарты финансовой отчетности (в зависимости от специализации, направлений деятельности), прочих услуг, связанных с аудиторской деятельностью, а также в области противодействия коррупции и коммерческому подкупу, легализации (отмыванию) доходов, полученных преступным путем и финансированию терроризма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ПК-3.10 уметь применять на практике нормативные правовые акты в соответствующих областях знаний, обосновывать свое мнение ссылками на нормативные правовые акты, подготавливать и оформлять рабочие документы</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ПК-3.25 владеть навыками применения на практике нормативных правовых актов в соответствующих областях знаний, анализа бухгалтерской и финансовой отчетности, обосновывать свое мнение ссылками на нормативные правовые акты</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К.М.03.03 «Профессиональные ценности и этика аудитора» относится к обязательной части, является дисциплиной Блока Б1. «Дисциплины (модули)». Модуль "Аудиторская деятельность" основной профессиональной образовательной программы высшего образования - бакалавриат по направлению подготовки 38.03.01 Экономика.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Человек.Экономика.Финансы</w:t>
            </w:r>
          </w:p>
          <w:p>
            <w:pPr>
              <w:jc w:val="center"/>
              <w:spacing w:after="0" w:line="240" w:lineRule="auto"/>
              <w:rPr>
                <w:sz w:val="22"/>
                <w:szCs w:val="22"/>
              </w:rPr>
            </w:pPr>
            <w:r>
              <w:rPr>
                <w:rFonts w:ascii="Times New Roman" w:hAnsi="Times New Roman" w:cs="Times New Roman"/>
                <w:color w:val="#000000"/>
                <w:sz w:val="22"/>
                <w:szCs w:val="22"/>
              </w:rPr>
              <w:t> Экономическая культура и финансовая грамотность</w:t>
            </w:r>
          </w:p>
          <w:p>
            <w:pPr>
              <w:jc w:val="center"/>
              <w:spacing w:after="0" w:line="240" w:lineRule="auto"/>
              <w:rPr>
                <w:sz w:val="22"/>
                <w:szCs w:val="22"/>
              </w:rPr>
            </w:pPr>
            <w:r>
              <w:rPr>
                <w:rFonts w:ascii="Times New Roman" w:hAnsi="Times New Roman" w:cs="Times New Roman"/>
                <w:color w:val="#000000"/>
                <w:sz w:val="22"/>
                <w:szCs w:val="22"/>
              </w:rPr>
              <w:t> Философия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Практический аудит: оценка рисков бизнес- процессов</w:t>
            </w:r>
          </w:p>
          <w:p>
            <w:pPr>
              <w:jc w:val="center"/>
              <w:spacing w:after="0" w:line="240" w:lineRule="auto"/>
              <w:rPr>
                <w:sz w:val="22"/>
                <w:szCs w:val="22"/>
              </w:rPr>
            </w:pPr>
            <w:r>
              <w:rPr>
                <w:rFonts w:ascii="Times New Roman" w:hAnsi="Times New Roman" w:cs="Times New Roman"/>
                <w:color w:val="#000000"/>
                <w:sz w:val="22"/>
                <w:szCs w:val="22"/>
              </w:rPr>
              <w:t> Корпоративный финансовый контроль</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7</w:t>
            </w:r>
          </w:p>
        </w:tc>
      </w:tr>
      <w:tr>
        <w:trPr>
          <w:trHeight w:hRule="exact" w:val="277.829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Основополагающие профессиональные характеристики современного аудитора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Моральные ценности и принципы осуществления профессиональной  деятельности аудиторов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Этические конфликты в организации и способы их разрешения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Особенности практического применения концептуального подхода к соблюдению принципов этики аудиторов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Потенциальные угрозы соблюдения принципов профессиональной этики аудиторов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Меры предосторожности при оказании бухгалтерских и аудиторских услуг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Основополагающие профессиональные характеристики современного аудитора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Моральные ценности и принципы осуществления профессиональной  деятельности  аудиторов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Этические конфликты в организации и способы их разрешения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практического применения концептуального подхода к соблюдению принципов этики аудиторов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Потенциальные угрозы соблюдения принципов профессиональной этики аудиторов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17</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Меры предосторожности при оказании бухгалтерских и аудиторских услуг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17</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Основополагающие профессиональные характеристики современного аудитора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Моральные ценности и принципы осуществления профессиональной  деятельности  аудиторов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Этические конфликты в организации и способы их разрешения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практического применения концептуального подхода к соблюдению принципов этики аудиторов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Потенциальные угрозы соблюдения принципов профессиональной этики аудиторов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Меры предосторожности при оказании бухгалтерских и аудиторских услуг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8417.80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79.2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Основополагающие профессиональные характеристики современного аудитора</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Специфические профессиональные навыки и способности работников аудиторской организации. Этические особенности профессионального поведения аудиторов. Российские и международные профессиональные организации бухгалтеров и аудиторов.</w:t>
            </w:r>
          </w:p>
          <w:p>
            <w:pPr>
              <w:jc w:val="both"/>
              <w:spacing w:after="0" w:line="240" w:lineRule="auto"/>
              <w:rPr>
                <w:sz w:val="24"/>
                <w:szCs w:val="24"/>
              </w:rPr>
            </w:pPr>
            <w:r>
              <w:rPr>
                <w:rFonts w:ascii="Times New Roman" w:hAnsi="Times New Roman" w:cs="Times New Roman"/>
                <w:color w:val="#000000"/>
                <w:sz w:val="24"/>
                <w:szCs w:val="24"/>
              </w:rPr>
              <w:t> Психологические типы личности аудиторов, этика и сферы эмоционального ин-теллекта. Психологический портрет современного аудитора.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Моральные ценности и принципы осуществления профессиональной деятельности  аудиторов</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Концептуальный подход к соблюдению этических принципов. Фундаментальные моральные принципы поведения аудиторов. Понятие честности, объективности, профессиональной компетентности и тщательности, конфиденциальности, профессионального поведения, независимости. Концептуальный подход и возможность соответствующего следования вышеперечисленным нормам поведения в современных условиях осуществления профессиональной деятельности.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Этические конфликты в организации и способы их разрешения</w:t>
            </w:r>
          </w:p>
        </w:tc>
      </w:tr>
      <w:tr>
        <w:trPr>
          <w:trHeight w:hRule="exact" w:val="1200.1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признаки и характеристики этических  конфликтов, возникающих в ходе осуществления профессиональной деятельности аудиторов. Причины и психологические аспекты предупреждения конфликтных ситуаций. Виды провокаций и возможная ответственность за осуществление мошеннических действий в сфере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аудиторских услуг. Рекомендуемые действия по предотвращению и разрешению конфликта интересов и этических конфликтов в организации.</w:t>
            </w: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Особенности практического применения концептуального подхода к соблюдению принципов этики аудиторов</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Потенциальные угрозы соблюдения принципов профессиональной этики аудиторов</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угрозы нарушения профессиональных моральных принципов аудиторов. Наличие и виды угроз при оказании услуг по налоговому консультированию, при проведении внутреннего аудита. Угрозы личной заинтересованности, самоконтроля и шантажа в бухгалтерском учете. Понятие «угрозы нарушения фундаментальных принципов бухгалтерского учета». Примеры и ситуации, в которых возникают угрозы нарушения моральных профессиональных принципов.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Меры предосторожности при оказании бухгалтерских и аудиторских услуг</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Меры предосторожности при наличии соответствующих угроз и в ходе формиро-вания финансовой информации о деятельности хозяйствующих субъектов. Основопола-гающие установки Кодекса этики профессиональных аудиторов и роль Международной федерации бухгалтеров в формировании основ профессиональной этики российских аудиторов.</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Основополагающие профессиональные характеристики современного аудитора</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526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Моральные ценности и принципы осуществления профессиональной  деятельности аудиторов</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5269"/>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Этические конфликты в организации и способы их разрешения</w:t>
            </w:r>
          </w:p>
        </w:tc>
      </w:tr>
      <w:tr>
        <w:trPr>
          <w:trHeight w:hRule="exact" w:val="21.3142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практического применения концептуального подхода к соблюдению принципов этики аудиторов</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Потенциальные угрозы соблюдения принципов профессиональной этики аудиторов</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Меры предосторожности при оказании бухгалтерских и аудиторских услуг</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«Профессиональные ценности и этика аудитора» / Касюк Е.А..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Деловая</w:t>
            </w:r>
            <w:r>
              <w:rPr/>
              <w:t xml:space="preserve"> </w:t>
            </w:r>
            <w:r>
              <w:rPr>
                <w:rFonts w:ascii="Times New Roman" w:hAnsi="Times New Roman" w:cs="Times New Roman"/>
                <w:color w:val="#000000"/>
                <w:sz w:val="24"/>
                <w:szCs w:val="24"/>
              </w:rPr>
              <w:t>этика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Троянская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978-5-4486-0617-5.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http://www.iprbookshop.ru/83263.html</w:t>
            </w:r>
            <w:r>
              <w:rPr/>
              <w:t xml:space="preserve"> </w:t>
            </w:r>
          </w:p>
        </w:tc>
      </w:tr>
      <w:tr>
        <w:trPr>
          <w:trHeight w:hRule="exact" w:val="826.140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Профессиональная</w:t>
            </w:r>
            <w:r>
              <w:rPr/>
              <w:t xml:space="preserve"> </w:t>
            </w:r>
            <w:r>
              <w:rPr>
                <w:rFonts w:ascii="Times New Roman" w:hAnsi="Times New Roman" w:cs="Times New Roman"/>
                <w:color w:val="#000000"/>
                <w:sz w:val="24"/>
                <w:szCs w:val="24"/>
              </w:rPr>
              <w:t>этика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Гонтарь,</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Романова,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Профессиональная</w:t>
            </w:r>
            <w:r>
              <w:rPr/>
              <w:t xml:space="preserve"> </w:t>
            </w:r>
            <w:r>
              <w:rPr>
                <w:rFonts w:ascii="Times New Roman" w:hAnsi="Times New Roman" w:cs="Times New Roman"/>
                <w:color w:val="#000000"/>
                <w:sz w:val="24"/>
                <w:szCs w:val="24"/>
              </w:rPr>
              <w:t>этика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Красноярск:</w:t>
            </w:r>
            <w:r>
              <w:rPr/>
              <w:t xml:space="preserve"> </w:t>
            </w:r>
            <w:r>
              <w:rPr>
                <w:rFonts w:ascii="Times New Roman" w:hAnsi="Times New Roman" w:cs="Times New Roman"/>
                <w:color w:val="#000000"/>
                <w:sz w:val="24"/>
                <w:szCs w:val="24"/>
              </w:rPr>
              <w:t>Сибирский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978-5-7638-4120-6.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http://www.iprbookshop.ru/100094.html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Зубанова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Аникин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Научная</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978-5-9758-1826-3.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http://www.iprbookshop.ru/81071.html</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Гусейнов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Гаджикурбанов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Прокофьев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Разин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Пороховская</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Иванюшкин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978-5-534-01075-6.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https://www.biblio-online.ru/bcode/431774</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002.9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19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621.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883.78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809.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98.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2024-2025_ФГОС3++2024_Бак-ОЗФО-Э(ФКиА)(24)_plx_Профессиональные ценности и этика аудитора</dc:title>
  <dc:creator>FastReport.NET</dc:creator>
</cp:coreProperties>
</file>